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中能建（海南）有限公司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公开招聘岗位及资格条件一览表</w:t>
      </w:r>
    </w:p>
    <w:tbl>
      <w:tblPr>
        <w:tblStyle w:val="6"/>
        <w:tblW w:w="14363" w:type="dxa"/>
        <w:tblInd w:w="-2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526"/>
        <w:gridCol w:w="552"/>
        <w:gridCol w:w="540"/>
        <w:gridCol w:w="4307"/>
        <w:gridCol w:w="2256"/>
        <w:gridCol w:w="4885"/>
        <w:gridCol w:w="8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部门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岗位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人数</w:t>
            </w:r>
          </w:p>
        </w:tc>
        <w:tc>
          <w:tcPr>
            <w:tcW w:w="4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岗位说明</w:t>
            </w: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学历职称</w:t>
            </w:r>
          </w:p>
        </w:tc>
        <w:tc>
          <w:tcPr>
            <w:tcW w:w="4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任职要求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6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资产财务部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会计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负责建立公司财务管理制度及流程体系；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负责公司国际业务结算和风险管理工作；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负责公司财务预算、报表编制和分析、经营指标制定等工作；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负责公司资金的筹融资管理、银行信用额度管理，以及各类银行票据、资信证明、保函的开具和管理；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负责公司税务筹划、申报、缴纳和与税务机关的沟通协调工作；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负责公司债权债务管理工作，负责流动资产负债及长期负债的管理工作；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参与公司投资项目财务指标分析等相关工作；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负责公司会计信息化和业财一体化建设工作。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负责完成上级机构和公司安排的相关报告编写工作。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财经类相关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硕士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及以上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学历。</w:t>
            </w:r>
          </w:p>
        </w:tc>
        <w:tc>
          <w:tcPr>
            <w:tcW w:w="4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1.遵纪守法、坚持原则、爱岗敬业、忠诚、正直、有良好的保密意识；                                                                                                                2.具有高级会计师职称或注册会计师证书。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3.熟悉国家财经类法律法规和政策，有相关工作经验者优先。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4.熟练掌握用友（NC）、久其财务软件、网上税务局申报系统、金三个税网上申报系统；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5.熟练掌握办公软件应用、具有良好的文字表达、沟通和协调能力；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6.年龄不超过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40周岁，10年及以上大型建筑类央企相关工作经验。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7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1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资产财务部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出纳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1、负责银行收支结算制度和公司财务管理、银行账户管理制度；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2、负责公司银行账户的开立、核对、变更、清理、注销工作；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3、负责银行结算，办理银行存取款业务和转账业务；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4、协助会计人员做好每月工资发放、社保缴费、房租水电费用支付工作；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5、负责公司各项费用的报销工作；。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6、负责增值税进项发票的认证和销项发票的领用、开具和传递；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7、负责定期开展资金归集工作；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8、负责按照公司要求编报资金报表；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9、负责公司票据管理工作；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10、负责银行预留印鉴和有关印章的保管工作。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11.完成领导交办的其他工作。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财经类相关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本科及以上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学历。</w:t>
            </w:r>
          </w:p>
        </w:tc>
        <w:tc>
          <w:tcPr>
            <w:tcW w:w="4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1.遵纪守法、坚持原则、爱岗敬业、忠诚、正直、有良好的保密意识；                                                                                                                2.具有会计师资格证；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3.熟悉国家会计税收政策；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4.熟练掌握财务软件；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5.熟练掌握办公软件应用，具备较强的的团队合作精神，具有良好的语言表达和沟通交往能力；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6.年龄不超过40周岁，3年及以上相关工作经验；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7.中级及以上专业技术职称优先考虑。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70" w:lineRule="exact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/>
    <w:sectPr>
      <w:footerReference r:id="rId3" w:type="default"/>
      <w:pgSz w:w="16838" w:h="11906" w:orient="landscape"/>
      <w:pgMar w:top="1576" w:right="1440" w:bottom="1519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1FD3E"/>
    <w:multiLevelType w:val="singleLevel"/>
    <w:tmpl w:val="7DB1FD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80059"/>
    <w:rsid w:val="08FA4DD7"/>
    <w:rsid w:val="13934F77"/>
    <w:rsid w:val="16E256DA"/>
    <w:rsid w:val="1C114517"/>
    <w:rsid w:val="269851F5"/>
    <w:rsid w:val="2D15533B"/>
    <w:rsid w:val="2FF32C0B"/>
    <w:rsid w:val="36881992"/>
    <w:rsid w:val="3D193EF7"/>
    <w:rsid w:val="480B0D8C"/>
    <w:rsid w:val="49006E0F"/>
    <w:rsid w:val="4B080059"/>
    <w:rsid w:val="4D751209"/>
    <w:rsid w:val="4E18583C"/>
    <w:rsid w:val="523A0773"/>
    <w:rsid w:val="533E60F5"/>
    <w:rsid w:val="59215630"/>
    <w:rsid w:val="5A075D12"/>
    <w:rsid w:val="5BA5410A"/>
    <w:rsid w:val="65D61D9F"/>
    <w:rsid w:val="6AFD7CF2"/>
    <w:rsid w:val="718967DC"/>
    <w:rsid w:val="730A6F14"/>
    <w:rsid w:val="737853E3"/>
    <w:rsid w:val="74476724"/>
    <w:rsid w:val="783A7668"/>
    <w:rsid w:val="7BC13D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qFormat/>
    <w:uiPriority w:val="0"/>
    <w:rPr>
      <w:rFonts w:cs="Times New Roman"/>
    </w:rPr>
  </w:style>
  <w:style w:type="paragraph" w:customStyle="1" w:styleId="7">
    <w:name w:val="_Style 0"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zgnj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2018-02-26T08:00:00Z</dcterms:created>
  <dc:creator>陆元鹏1</dc:creator>
  <cp:lastModifiedBy>韩昕</cp:lastModifiedBy>
  <cp:lastPrinted>2018-03-05T07:13:00Z</cp:lastPrinted>
  <dcterms:modified xsi:type="dcterms:W3CDTF">2020-06-29T09:26:34Z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